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26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tbl>
      <w:tblPr>
        <w:tblW w:w="10002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677"/>
        <w:gridCol w:w="284"/>
        <w:gridCol w:w="5041"/>
      </w:tblGrid>
      <w:tr>
        <w:tblPrEx/>
        <w:trPr>
          <w:cantSplit/>
          <w:trHeight w:val="4228"/>
        </w:trPr>
        <w:tc>
          <w:tcPr>
            <w:tcW w:w="4677" w:type="dxa"/>
            <w:textDirection w:val="lrTb"/>
            <w:noWrap w:val="false"/>
          </w:tcPr>
          <w:p>
            <w:pPr>
              <w:pStyle w:val="826"/>
              <w:ind w:left="-392" w:firstLine="0"/>
              <w:jc w:val="center"/>
              <w:widowControl w:val="off"/>
              <w:rPr>
                <w:rFonts w:ascii="PT Astra Serif" w:hAnsi="PT Astra Serif" w:cs="PT Astra Serif"/>
                <w:b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sz w:val="24"/>
                <w:szCs w:val="2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733675" cy="2200275"/>
                      <wp:effectExtent l="0" t="0" r="0" b="0"/>
                      <wp:docPr id="1" name="Рисунок 2" descr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2" descr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733675" cy="22002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215.25pt;height:173.25pt;mso-wrap-distance-left:0.00pt;mso-wrap-distance-top:0.00pt;mso-wrap-distance-right:0.00pt;mso-wrap-distance-bottom:0.00pt;" stroked="false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PT Astra Serif" w:hAnsi="PT Astra Serif" w:cs="PT Astra Serif"/>
                <w:b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sz w:val="24"/>
                <w:szCs w:val="24"/>
              </w:rPr>
            </w:r>
          </w:p>
          <w:p>
            <w:pPr>
              <w:pStyle w:val="826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 w:eastAsiaTheme="minorEastAsia"/>
                <w:color w:val="0000ff"/>
                <w:sz w:val="24"/>
                <w:szCs w:val="24"/>
              </w:rPr>
              <w:t xml:space="preserve">на № ________________ от _____________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О проведении совещаний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с кадастровыми инженерами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ind w:left="-65" w:firstLine="808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26"/>
              <w:jc w:val="both"/>
              <w:widowControl w:val="off"/>
              <w:rPr>
                <w:rFonts w:ascii="PT Astra Serif" w:hAnsi="PT Astra Serif" w:cs="PT Astra Serif"/>
                <w:b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sz w:val="24"/>
                <w:szCs w:val="24"/>
              </w:rPr>
            </w:r>
          </w:p>
        </w:tc>
        <w:tc>
          <w:tcPr>
            <w:tcW w:w="5041" w:type="dxa"/>
            <w:textDirection w:val="lrTb"/>
            <w:noWrap w:val="false"/>
          </w:tcPr>
          <w:p>
            <w:pPr>
              <w:pStyle w:val="826"/>
              <w:ind w:left="-112" w:firstLine="0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ind w:left="-112" w:firstLine="0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ind w:left="-112" w:firstLine="0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ind w:left="-112" w:firstLine="0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ind w:left="-112" w:firstLine="0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Саморегулируемые организации кадастровых инженеров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ind w:left="-112" w:firstLine="0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(по указателю рассылки)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</w:tbl>
    <w:p>
      <w:pPr>
        <w:pStyle w:val="826"/>
        <w:ind w:firstLine="709"/>
        <w:jc w:val="both"/>
        <w:spacing w:line="240" w:lineRule="auto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  <w:t xml:space="preserve">Во исполнение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поручения руководителя Росреестра Скуфинского О.А. от 20.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10.2022 №ОС-068/22, а также в</w:t>
      </w: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  <w:t xml:space="preserve"> рамках взаимодействия 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Управления Федеральной службы государственной регистрации, кадастра и картографии по Республике Башкортостан (далее – Управление) </w:t>
      </w: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  <w:t xml:space="preserve">с кадастровыми инженерам</w:t>
      </w: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  <w:t xml:space="preserve">и, в целях качественной подготовки документов, необходимых для государственного кадастрового учета, территориальными отделами Управления в январе 2026 года будут проведены совещания с кадастровыми инженерами по вопросам государственного кадастрового учета:</w:t>
      </w:r>
      <w:r>
        <w:rPr>
          <w:rFonts w:ascii="PT Astra Serif" w:hAnsi="PT Astra Serif" w:cs="PT Astra Serif"/>
          <w:color w:val="000000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</w:p>
    <w:p>
      <w:pPr>
        <w:pStyle w:val="826"/>
        <w:ind w:firstLine="709"/>
        <w:jc w:val="center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</w:p>
    <w:p>
      <w:pPr>
        <w:pStyle w:val="826"/>
        <w:ind w:firstLine="709"/>
        <w:jc w:val="center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</w:p>
    <w:tbl>
      <w:tblPr>
        <w:tblStyle w:val="851"/>
        <w:tblW w:w="9747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2942"/>
        <w:gridCol w:w="2978"/>
        <w:gridCol w:w="1416"/>
        <w:gridCol w:w="2411"/>
      </w:tblGrid>
      <w:tr>
        <w:tblPrEx/>
        <w:trPr/>
        <w:tc>
          <w:tcPr>
            <w:tcW w:w="2942" w:type="dxa"/>
            <w:textDirection w:val="lrTb"/>
            <w:noWrap w:val="false"/>
          </w:tcPr>
          <w:p>
            <w:pPr>
              <w:pStyle w:val="82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val="ru-RU" w:eastAsia="zh-CN" w:bidi="hi-IN"/>
              </w:rPr>
              <w:t xml:space="preserve">наименование территориального отдела Управления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</w:rPr>
            </w:r>
          </w:p>
        </w:tc>
        <w:tc>
          <w:tcPr>
            <w:tcW w:w="2978" w:type="dxa"/>
            <w:textDirection w:val="lrTb"/>
            <w:noWrap w:val="false"/>
          </w:tcPr>
          <w:p>
            <w:pPr>
              <w:pStyle w:val="82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val="ru-RU" w:eastAsia="zh-CN" w:bidi="hi-IN"/>
              </w:rPr>
              <w:t xml:space="preserve">место проведения совещания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</w:rPr>
            </w:r>
          </w:p>
        </w:tc>
        <w:tc>
          <w:tcPr>
            <w:tcW w:w="1416" w:type="dxa"/>
            <w:textDirection w:val="lrTb"/>
            <w:noWrap w:val="false"/>
          </w:tcPr>
          <w:p>
            <w:pPr>
              <w:pStyle w:val="82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val="ru-RU" w:eastAsia="zh-CN" w:bidi="hi-IN"/>
              </w:rPr>
              <w:t xml:space="preserve">дата проведения совещания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pStyle w:val="82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val="ru-RU" w:eastAsia="zh-CN" w:bidi="hi-IN"/>
              </w:rPr>
              <w:t xml:space="preserve">номер телефона контактного лица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</w:rPr>
              <w:t xml:space="preserve">Межмуниципальный отдел по Альшеевскому и Давлекановскому </w:t>
            </w:r>
            <w:r>
              <w:rPr>
                <w:rFonts w:ascii="PT Astra Serif" w:hAnsi="PT Astra Serif" w:eastAsia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</w:rPr>
              <w:t xml:space="preserve">районам</w:t>
            </w:r>
            <w:r>
              <w:rPr>
                <w:rFonts w:ascii="PT Astra Serif" w:hAnsi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pStyle w:val="826"/>
              <w:jc w:val="center"/>
              <w:spacing w:before="0" w:after="0"/>
              <w:widowControl/>
              <w:rPr>
                <w:rFonts w:ascii="PT Astra Serif" w:hAnsi="PT Astra Serif" w:eastAsia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  <w:lang w:val="ru-RU" w:eastAsia="zh-CN" w:bidi="hi-IN"/>
              </w:rPr>
              <w:t xml:space="preserve">г. Давлеканово,</w:t>
            </w:r>
            <w:r>
              <w:rPr>
                <w:rFonts w:ascii="PT Astra Serif" w:hAnsi="PT Astra Serif" w:eastAsia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  <w:lang w:val="ru-RU" w:eastAsia="zh-CN" w:bidi="hi-IN"/>
              </w:rPr>
            </w:r>
            <w:r>
              <w:rPr>
                <w:rFonts w:ascii="PT Astra Serif" w:hAnsi="PT Astra Serif" w:eastAsia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spacing w:before="0" w:after="0"/>
              <w:widowControl/>
              <w:rPr>
                <w:rFonts w:ascii="PT Astra Serif" w:hAnsi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  <w:lang w:val="ru-RU" w:eastAsia="zh-CN" w:bidi="hi-IN"/>
              </w:rPr>
              <w:t xml:space="preserve">ул. Победы, д. 5</w:t>
            </w:r>
            <w:r>
              <w:rPr>
                <w:rFonts w:ascii="PT Astra Serif" w:hAnsi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  <w:lang w:val="ru-RU" w:eastAsia="zh-CN" w:bidi="hi-IN"/>
              </w:rPr>
            </w:r>
            <w:r>
              <w:rPr>
                <w:rFonts w:ascii="PT Astra Serif" w:hAnsi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pStyle w:val="826"/>
              <w:jc w:val="center"/>
              <w:spacing w:before="0" w:after="0"/>
              <w:widowControl/>
              <w:rPr>
                <w:rFonts w:ascii="PT Astra Serif" w:hAnsi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  <w:lang w:val="ru-RU" w:eastAsia="zh-CN" w:bidi="hi-IN"/>
              </w:rPr>
              <w:t xml:space="preserve">15.01.2026</w:t>
            </w:r>
            <w:r>
              <w:rPr>
                <w:rFonts w:ascii="PT Astra Serif" w:hAnsi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spacing w:before="0" w:after="0"/>
              <w:widowControl/>
              <w:rPr>
                <w:rFonts w:ascii="PT Astra Serif" w:hAnsi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  <w:lang w:val="ru-RU" w:eastAsia="zh-CN" w:bidi="hi-IN"/>
              </w:rPr>
              <w:t xml:space="preserve">15:00</w:t>
            </w:r>
            <w:r>
              <w:rPr>
                <w:rFonts w:ascii="PT Astra Serif" w:hAnsi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pStyle w:val="826"/>
              <w:jc w:val="center"/>
              <w:spacing w:before="0" w:after="0"/>
              <w:widowControl/>
              <w:rPr>
                <w:rFonts w:ascii="PT Astra Serif" w:hAnsi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  <w:lang w:val="ru-RU" w:eastAsia="zh-CN" w:bidi="hi-IN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  <w:lang w:val="ru-RU" w:eastAsia="zh-CN" w:bidi="hi-IN"/>
              </w:rPr>
              <w:t xml:space="preserve">927)-322-27-44</w:t>
            </w:r>
            <w:r>
              <w:rPr>
                <w:rFonts w:ascii="PT Astra Serif" w:hAnsi="PT Astra Serif" w:eastAsia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  <w:lang w:val="ru-RU" w:eastAsia="zh-CN" w:bidi="hi-IN"/>
              </w:rPr>
            </w:r>
            <w:r>
              <w:rPr>
                <w:rFonts w:ascii="PT Astra Serif" w:hAnsi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spacing w:before="0" w:after="0"/>
              <w:widowControl/>
              <w:rPr>
                <w:rFonts w:ascii="PT Astra Serif" w:hAnsi="PT Astra Serif" w:eastAsia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  <w:lang w:val="ru-RU" w:eastAsia="zh-CN" w:bidi="hi-IN"/>
              </w:rPr>
            </w:r>
            <w:r>
              <w:rPr>
                <w:rFonts w:ascii="PT Astra Serif" w:hAnsi="PT Astra Serif" w:eastAsia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  <w:lang w:val="ru-RU" w:eastAsia="zh-CN" w:bidi="hi-IN"/>
              </w:rPr>
              <w:t xml:space="preserve">Харисов </w:t>
            </w:r>
            <w:r>
              <w:rPr>
                <w:rFonts w:ascii="PT Astra Serif" w:hAnsi="PT Astra Serif" w:eastAsia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  <w:lang w:val="ru-RU" w:eastAsia="zh-CN" w:bidi="hi-IN"/>
              </w:rPr>
            </w:r>
            <w:r>
              <w:rPr>
                <w:rFonts w:ascii="PT Astra Serif" w:hAnsi="PT Astra Serif" w:eastAsia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spacing w:before="0" w:after="0"/>
              <w:widowControl/>
              <w:rPr>
                <w:rFonts w:ascii="PT Astra Serif" w:hAnsi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  <w:lang w:val="ru-RU" w:eastAsia="zh-CN" w:bidi="hi-IN"/>
              </w:rPr>
              <w:t xml:space="preserve">Рустем Ринатович</w:t>
            </w:r>
            <w:r>
              <w:rPr>
                <w:rFonts w:ascii="PT Astra Serif" w:hAnsi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b w:val="0"/>
                <w:bCs w:val="0"/>
                <w:color w:val="000000" w:themeColor="text1"/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  <w:t xml:space="preserve">Межмуниципальный отдел по Абзелиловскому, Баймакскому районам и городу Сибай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г.Баймак,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 пр. С.Юлаева, д. 9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16.01.2026 11:00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  <w:t xml:space="preserve">Максимова Юлия Васильевна 8(34751)2-27-22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  <w:t xml:space="preserve">Межмуниципальный отдел по Аургазинскому, Гафурийскому и Ишимбайскому </w:t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  <w:t xml:space="preserve">районам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с. Красноусольский,      ул. Коммунистическая,      д. 18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16.01.2026  11:00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(34794) 2-88-09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Пантелеева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Ирина 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Борисовна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  <w:t xml:space="preserve">Межмуниципальный отдел по Архангельскому и Кармаскалинскому районам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с. Архангельское, 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 ул. Ленина, д.8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16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.01.2026 10:00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(34774)2-15-36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Напольская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Анастасия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Михайловна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  <w:t xml:space="preserve">Межмуниципальный отдел по Аскинскому и Караидельскому </w:t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  <w:t xml:space="preserve">районам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с. Аскино,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ул. Советская, д. 5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14.01.2026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11:00 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(34771)2-16-16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Балахонова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Анна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Александровна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</w:tr>
      <w:tr>
        <w:tblPrEx/>
        <w:trPr>
          <w:trHeight w:val="1345"/>
        </w:trPr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b w:val="0"/>
                <w:bCs w:val="0"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b w:val="0"/>
                <w:bCs w:val="0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b w:val="0"/>
                <w:bCs w:val="0"/>
                <w:color w:val="000000"/>
                <w:sz w:val="26"/>
                <w:szCs w:val="26"/>
                <w:highlight w:val="white"/>
              </w:rPr>
              <w:t xml:space="preserve">Межмуниципальный отдел по Бакалинскому, Туймазинскому </w:t>
            </w:r>
            <w:r>
              <w:rPr>
                <w:rFonts w:ascii="PT Astra Serif" w:hAnsi="PT Astra Serif" w:eastAsia="PT Astra Serif" w:cs="PT Astra Serif"/>
                <w:b w:val="0"/>
                <w:bCs w:val="0"/>
                <w:color w:val="000000"/>
                <w:sz w:val="26"/>
                <w:szCs w:val="26"/>
                <w:highlight w:val="white"/>
              </w:rPr>
              <w:t xml:space="preserve">и </w:t>
            </w:r>
            <w:r>
              <w:rPr>
                <w:rFonts w:ascii="PT Astra Serif" w:hAnsi="PT Astra Serif" w:eastAsia="PT Astra Serif" w:cs="PT Astra Serif"/>
                <w:b w:val="0"/>
                <w:bCs w:val="0"/>
                <w:color w:val="000000"/>
                <w:sz w:val="26"/>
                <w:szCs w:val="26"/>
                <w:highlight w:val="white"/>
              </w:rPr>
              <w:t xml:space="preserve">Шаранскому </w:t>
            </w:r>
            <w:r>
              <w:rPr>
                <w:rFonts w:ascii="PT Astra Serif" w:hAnsi="PT Astra Serif" w:eastAsia="PT Astra Serif" w:cs="PT Astra Serif"/>
                <w:b w:val="0"/>
                <w:bCs w:val="0"/>
                <w:color w:val="000000"/>
                <w:sz w:val="26"/>
                <w:szCs w:val="26"/>
                <w:highlight w:val="white"/>
              </w:rPr>
              <w:t xml:space="preserve">районам </w:t>
            </w:r>
            <w:r>
              <w:rPr>
                <w:rFonts w:ascii="PT Astra Serif" w:hAnsi="PT Astra Serif" w:cs="PT Astra Serif"/>
                <w:b w:val="0"/>
                <w:bCs w:val="0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b w:val="0"/>
                <w:bCs w:val="0"/>
                <w:color w:val="000000"/>
                <w:sz w:val="26"/>
                <w:szCs w:val="26"/>
                <w:highlight w:val="whit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b w:val="0"/>
                <w:bCs w:val="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b w:val="0"/>
                <w:bCs w:val="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b w:val="0"/>
                <w:bCs w:val="0"/>
                <w:sz w:val="26"/>
                <w:szCs w:val="26"/>
                <w:highlight w:val="white"/>
              </w:rPr>
              <w:t xml:space="preserve">с. Бакалы, </w:t>
            </w:r>
            <w:r>
              <w:rPr>
                <w:rFonts w:ascii="PT Astra Serif" w:hAnsi="PT Astra Serif" w:eastAsia="PT Astra Serif" w:cs="PT Astra Serif"/>
                <w:b w:val="0"/>
                <w:bCs w:val="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b w:val="0"/>
                <w:bCs w:val="0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b w:val="0"/>
                <w:bCs w:val="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b w:val="0"/>
                <w:bCs w:val="0"/>
                <w:sz w:val="26"/>
                <w:szCs w:val="26"/>
                <w:highlight w:val="white"/>
              </w:rPr>
              <w:t xml:space="preserve">ул. Ленина, д. 110</w:t>
            </w:r>
            <w:r>
              <w:rPr>
                <w:rFonts w:ascii="PT Astra Serif" w:hAnsi="PT Astra Serif" w:cs="PT Astra Serif"/>
                <w:b w:val="0"/>
                <w:bCs w:val="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b w:val="0"/>
                <w:bCs w:val="0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b w:val="0"/>
                <w:bCs w:val="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b w:val="0"/>
                <w:bCs w:val="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b w:val="0"/>
                <w:bCs w:val="0"/>
                <w:sz w:val="26"/>
                <w:szCs w:val="26"/>
                <w:highlight w:val="white"/>
              </w:rPr>
              <w:t xml:space="preserve">1</w:t>
            </w:r>
            <w:r>
              <w:rPr>
                <w:rFonts w:ascii="PT Astra Serif" w:hAnsi="PT Astra Serif" w:eastAsia="PT Astra Serif" w:cs="PT Astra Serif"/>
                <w:b w:val="0"/>
                <w:bCs w:val="0"/>
                <w:sz w:val="26"/>
                <w:szCs w:val="26"/>
                <w:highlight w:val="white"/>
              </w:rPr>
              <w:t xml:space="preserve">5</w:t>
            </w:r>
            <w:r>
              <w:rPr>
                <w:rFonts w:ascii="PT Astra Serif" w:hAnsi="PT Astra Serif" w:eastAsia="PT Astra Serif" w:cs="PT Astra Serif"/>
                <w:b w:val="0"/>
                <w:bCs w:val="0"/>
                <w:sz w:val="26"/>
                <w:szCs w:val="26"/>
                <w:highlight w:val="white"/>
              </w:rPr>
              <w:t xml:space="preserve">.01.2026 12:00</w:t>
            </w:r>
            <w:r>
              <w:rPr>
                <w:rFonts w:ascii="PT Astra Serif" w:hAnsi="PT Astra Serif" w:cs="PT Astra Serif"/>
                <w:b w:val="0"/>
                <w:bCs w:val="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b w:val="0"/>
                <w:bCs w:val="0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b w:val="0"/>
                <w:bCs w:val="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b w:val="0"/>
                <w:bCs w:val="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b w:val="0"/>
                <w:bCs w:val="0"/>
                <w:sz w:val="26"/>
                <w:szCs w:val="26"/>
                <w:highlight w:val="white"/>
              </w:rPr>
              <w:t xml:space="preserve">(34782)5-04-85 (34742)3-20-13</w:t>
            </w:r>
            <w:r>
              <w:rPr>
                <w:rFonts w:ascii="PT Astra Serif" w:hAnsi="PT Astra Serif" w:cs="PT Astra Serif"/>
                <w:b w:val="0"/>
                <w:bCs w:val="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b w:val="0"/>
                <w:bCs w:val="0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b w:val="0"/>
                <w:bCs w:val="0"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b w:val="0"/>
                <w:bCs w:val="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b w:val="0"/>
                <w:bCs w:val="0"/>
                <w:color w:val="000000"/>
                <w:sz w:val="26"/>
                <w:szCs w:val="26"/>
                <w:highlight w:val="white"/>
              </w:rPr>
              <w:t xml:space="preserve">Минниг</w:t>
            </w:r>
            <w:r>
              <w:rPr>
                <w:rFonts w:ascii="PT Astra Serif" w:hAnsi="PT Astra Serif" w:eastAsia="PT Astra Serif" w:cs="PT Astra Serif"/>
                <w:b w:val="0"/>
                <w:bCs w:val="0"/>
                <w:color w:val="000000"/>
                <w:sz w:val="26"/>
                <w:szCs w:val="26"/>
                <w:highlight w:val="white"/>
              </w:rPr>
              <w:t xml:space="preserve">алимова </w:t>
            </w:r>
            <w:r>
              <w:rPr>
                <w:rFonts w:ascii="PT Astra Serif" w:hAnsi="PT Astra Serif" w:eastAsia="PT Astra Serif" w:cs="PT Astra Serif"/>
                <w:b w:val="0"/>
                <w:bCs w:val="0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b w:val="0"/>
                <w:bCs w:val="0"/>
                <w:color w:val="000000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b w:val="0"/>
                <w:bCs w:val="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b w:val="0"/>
                <w:bCs w:val="0"/>
                <w:color w:val="000000"/>
                <w:sz w:val="26"/>
                <w:szCs w:val="26"/>
                <w:highlight w:val="white"/>
              </w:rPr>
              <w:t xml:space="preserve">Гузель Фратовна, Высоцкая Альбина Рашитовна</w:t>
            </w:r>
            <w:r>
              <w:rPr>
                <w:rFonts w:ascii="PT Astra Serif" w:hAnsi="PT Astra Serif" w:cs="PT Astra Serif"/>
                <w:b w:val="0"/>
                <w:bCs w:val="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b w:val="0"/>
                <w:bCs w:val="0"/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  <w:t xml:space="preserve">Межмуниципальный отдел по Балтачевскому и Бураевскому районам 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с. Бураево,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 ул. Ленина, д. 74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15.01.2026 11:00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(34756)2-19-73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Фазылова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Гульназ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Нурихановна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  <w:t xml:space="preserve">Межмуниципальный отдел по Благоварскому и Чишминскому</w:t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  <w:t xml:space="preserve"> районам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рп. Чишмы,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пр. Дружбы, д. 1Б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30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.01.2026 10:00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(34747)2-26-42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(34797)2-09-09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Якупова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 Гульнара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Данисовна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 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  <w:t xml:space="preserve">Межмуниципальный отдел по Бижбулякскому и Миякинскому</w:t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  <w:t xml:space="preserve"> районам 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с.Бижбуляк,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ул. Победы,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д. 12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15.01.2026  10:00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(34743)2-10-95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Ибатуллина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Алия Рагибовна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  <w:t xml:space="preserve">Межмуниципальный отдел по Бирскому и Мишкинскому районам 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г. Бирск,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ул. Корочкина, д. 4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27.01.2026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14:30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(919)159-68-05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Глазырина Ольга Владимировна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  <w:t xml:space="preserve">Отдел по Благовещенскому району 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г.Благовещенск,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ул. Чехова, д. 6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22.01.2026 12:00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(34766)3-16-73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Япарова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Юлия Шамильевна 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  <w:t xml:space="preserve">Межмуниципальный отдел по Буздякскому и Чекмагушевскому </w:t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  <w:t xml:space="preserve">районам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с.Буздяк,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ул.Красная площадь,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д. 15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28.01.2026 15:00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(34773)3-03-03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  <w:t xml:space="preserve">Тимирбаев Ильдус Рависович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</w:tr>
      <w:tr>
        <w:tblPrEx/>
        <w:trPr>
          <w:trHeight w:val="882"/>
        </w:trPr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  <w:t xml:space="preserve">Межмуниципальный отдел по Белорецкому и Бурзянскому районам</w:t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  <w:t xml:space="preserve"> 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</w:p>
        </w:tc>
        <w:tc>
          <w:tcPr>
            <w:tcW w:w="2978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г. Белорецк,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ул. Крупской, д. 47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21.01.2026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11:00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(34792) 3-32-69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Шарипова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 Эльвира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Рашидовна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</w:tr>
      <w:tr>
        <w:tblPrEx/>
        <w:trPr>
          <w:trHeight w:val="882"/>
        </w:trPr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  <w:t xml:space="preserve">Межмуниципальный отдел по Белокатайскому, Дуванскому, Кигинскому, Мечетлинскому и Салаватскому </w:t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  <w:t xml:space="preserve">районам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с. Новобелокатай,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ул. Советская, д. 128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23.01.2026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 10:00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(34750)2-17-80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Никулин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Дмитрий Иванович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  <w:t xml:space="preserve">Межмуниципальный отдел по Белебеевскому и Ермекеевскому </w:t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  <w:t xml:space="preserve">районам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г.Белебей,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ул. Коммунистическая, д. 35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2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0.01.2026 16:00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(34786)5-04-13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Галеева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Елена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Александровна 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</w:tr>
    </w:tbl>
    <w:p>
      <w:pPr>
        <w:pStyle w:val="826"/>
        <w:ind w:firstLine="0"/>
        <w:jc w:val="left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</w:p>
    <w:p>
      <w:pPr>
        <w:pStyle w:val="826"/>
        <w:ind w:firstLine="709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  <w:t xml:space="preserve">В ходе совещаний кадастровые инженеры также могут задать интересующие их вопросы, касающиеся государственного кадастрового учета, обсудить причины приостановления по подготовленными ими межевым, техническим планам, актам обследования.</w:t>
      </w:r>
      <w:r>
        <w:rPr>
          <w:rFonts w:ascii="PT Astra Serif" w:hAnsi="PT Astra Serif" w:cs="PT Astra Serif"/>
          <w:color w:val="000000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</w:p>
    <w:p>
      <w:pPr>
        <w:pStyle w:val="826"/>
        <w:ind w:firstLine="709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  <w:t xml:space="preserve">Просим довести информацию о проведении совещаний до сведения кадастровых инженеров, осуществляющих свою деятельность на территории вышеуказанных территориальных отделов Управления.</w:t>
      </w:r>
      <w:r>
        <w:rPr>
          <w:rFonts w:ascii="PT Astra Serif" w:hAnsi="PT Astra Serif" w:cs="PT Astra Serif"/>
          <w:color w:val="000000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</w:p>
    <w:p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bCs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jc w:val="left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left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Н</w:t>
      </w:r>
      <w:r>
        <w:rPr>
          <w:sz w:val="28"/>
          <w:szCs w:val="28"/>
        </w:rPr>
        <w:t xml:space="preserve">ачальника отдела координации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и анализа деятельности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26"/>
        <w:contextualSpacing/>
        <w:jc w:val="left"/>
        <w:spacing w:before="0" w:after="0"/>
        <w:rPr>
          <w:rFonts w:ascii="PT Astra Serif" w:hAnsi="PT Astra Serif" w:cs="PT Astra Serif"/>
          <w:sz w:val="26"/>
          <w:szCs w:val="26"/>
        </w:rPr>
      </w:pPr>
      <w:r>
        <w:rPr>
          <w:sz w:val="28"/>
          <w:szCs w:val="28"/>
        </w:rPr>
        <w:t xml:space="preserve">в учетно-регистрационной сфере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                                                       </w:t>
      </w:r>
      <w:r>
        <w:rPr>
          <w:sz w:val="28"/>
          <w:szCs w:val="28"/>
        </w:rPr>
        <w:t xml:space="preserve">А.Ф. Кучербаева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jc w:val="center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26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26"/>
        <w:jc w:val="both"/>
        <w:rPr>
          <w:color w:val="808080"/>
          <w:sz w:val="20"/>
        </w:rPr>
      </w:pPr>
      <w:r>
        <w:rPr>
          <w:color w:val="808080"/>
          <w:sz w:val="20"/>
        </w:rPr>
        <w:t xml:space="preserve">Мутигуллина Ирина Сириновна</w:t>
      </w:r>
      <w:r>
        <w:rPr>
          <w:color w:val="808080"/>
          <w:sz w:val="20"/>
        </w:rPr>
      </w:r>
      <w:r>
        <w:rPr>
          <w:color w:val="808080"/>
          <w:sz w:val="20"/>
        </w:rPr>
      </w:r>
    </w:p>
    <w:p>
      <w:pPr>
        <w:pStyle w:val="826"/>
        <w:rPr>
          <w:color w:val="808080"/>
          <w:sz w:val="20"/>
        </w:rPr>
      </w:pPr>
      <w:r>
        <w:rPr>
          <w:color w:val="808080"/>
          <w:sz w:val="20"/>
        </w:rPr>
        <w:t xml:space="preserve">8 (347)224-36-16 (IP-2014)</w:t>
      </w:r>
      <w:r>
        <w:rPr>
          <w:color w:val="808080"/>
          <w:sz w:val="20"/>
        </w:rPr>
      </w:r>
      <w:r>
        <w:rPr>
          <w:color w:val="808080"/>
          <w:sz w:val="20"/>
        </w:rPr>
      </w:r>
    </w:p>
    <w:sectPr>
      <w:footnotePr/>
      <w:endnotePr/>
      <w:type w:val="nextPage"/>
      <w:pgSz w:w="11906" w:h="16838" w:orient="portrait"/>
      <w:pgMar w:top="709" w:right="567" w:bottom="851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Noto Sans Devanagari">
    <w:panose1 w:val="020B0502040504020204"/>
  </w:font>
  <w:font w:name="Calibri">
    <w:panose1 w:val="020F050202020403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6"/>
    <w:next w:val="826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28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6"/>
    <w:next w:val="826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28"/>
    <w:link w:val="656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828"/>
    <w:link w:val="827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6"/>
    <w:next w:val="826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28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6"/>
    <w:next w:val="826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28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6"/>
    <w:next w:val="826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28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6"/>
    <w:next w:val="826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28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6"/>
    <w:next w:val="826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28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6"/>
    <w:next w:val="826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28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No Spacing"/>
    <w:uiPriority w:val="1"/>
    <w:qFormat/>
    <w:pPr>
      <w:spacing w:before="0" w:after="0" w:line="240" w:lineRule="auto"/>
    </w:pPr>
  </w:style>
  <w:style w:type="paragraph" w:styleId="672">
    <w:name w:val="Title"/>
    <w:basedOn w:val="826"/>
    <w:next w:val="826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basedOn w:val="828"/>
    <w:link w:val="672"/>
    <w:uiPriority w:val="10"/>
    <w:rPr>
      <w:sz w:val="48"/>
      <w:szCs w:val="48"/>
    </w:rPr>
  </w:style>
  <w:style w:type="paragraph" w:styleId="674">
    <w:name w:val="Subtitle"/>
    <w:basedOn w:val="826"/>
    <w:next w:val="826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basedOn w:val="828"/>
    <w:link w:val="674"/>
    <w:uiPriority w:val="11"/>
    <w:rPr>
      <w:sz w:val="24"/>
      <w:szCs w:val="24"/>
    </w:rPr>
  </w:style>
  <w:style w:type="paragraph" w:styleId="676">
    <w:name w:val="Quote"/>
    <w:basedOn w:val="826"/>
    <w:next w:val="826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26"/>
    <w:next w:val="826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26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basedOn w:val="828"/>
    <w:link w:val="680"/>
    <w:uiPriority w:val="99"/>
  </w:style>
  <w:style w:type="character" w:styleId="682">
    <w:name w:val="Footer Char"/>
    <w:basedOn w:val="828"/>
    <w:link w:val="848"/>
    <w:uiPriority w:val="99"/>
  </w:style>
  <w:style w:type="character" w:styleId="683">
    <w:name w:val="Caption Char"/>
    <w:basedOn w:val="842"/>
    <w:link w:val="848"/>
    <w:uiPriority w:val="99"/>
  </w:style>
  <w:style w:type="table" w:styleId="684">
    <w:name w:val="Table Grid Light"/>
    <w:basedOn w:val="85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Plain Table 1"/>
    <w:basedOn w:val="85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6">
    <w:name w:val="Plain Table 2"/>
    <w:basedOn w:val="85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8">
    <w:name w:val="Plain Table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Plain Table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0">
    <w:name w:val="Grid Table 1 Light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4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2">
    <w:name w:val="Grid Table 4 - Accent 1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3">
    <w:name w:val="Grid Table 4 - Accent 2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4">
    <w:name w:val="Grid Table 4 - Accent 3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5">
    <w:name w:val="Grid Table 4 - Accent 4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6">
    <w:name w:val="Grid Table 4 - Accent 5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7">
    <w:name w:val="Grid Table 4 - Accent 6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8">
    <w:name w:val="Grid Table 5 Dark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9">
    <w:name w:val="Grid Table 5 Dark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5">
    <w:name w:val="Grid Table 6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6">
    <w:name w:val="Grid Table 6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7">
    <w:name w:val="Grid Table 6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8">
    <w:name w:val="Grid Table 6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9">
    <w:name w:val="Grid Table 6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0">
    <w:name w:val="Grid Table 6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1">
    <w:name w:val="Grid Table 6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7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7">
    <w:name w:val="List Table 2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8">
    <w:name w:val="List Table 2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9">
    <w:name w:val="List Table 2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0">
    <w:name w:val="List Table 2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1">
    <w:name w:val="List Table 2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2">
    <w:name w:val="List Table 2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3">
    <w:name w:val="List Table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5 Dark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6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5">
    <w:name w:val="List Table 6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6">
    <w:name w:val="List Table 6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7">
    <w:name w:val="List Table 6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8">
    <w:name w:val="List Table 6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9">
    <w:name w:val="List Table 6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0">
    <w:name w:val="List Table 6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1">
    <w:name w:val="List Table 7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2">
    <w:name w:val="List Table 7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3">
    <w:name w:val="List Table 7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4">
    <w:name w:val="List Table 7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5">
    <w:name w:val="List Table 7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6">
    <w:name w:val="List Table 7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7">
    <w:name w:val="List Table 7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8">
    <w:name w:val="Lined - Accent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9">
    <w:name w:val="Lined - Accent 1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0">
    <w:name w:val="Lined - Accent 2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1">
    <w:name w:val="Lined - Accent 3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2">
    <w:name w:val="Lined - Accent 4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3">
    <w:name w:val="Lined - Accent 5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4">
    <w:name w:val="Lined - Accent 6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5">
    <w:name w:val="Bordered &amp; Lined - Accent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Bordered &amp; Lined - Accent 1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Bordered &amp; Lined - Accent 2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Bordered &amp; Lined - Accent 3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Bordered &amp; Lined - Accent 4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Bordered &amp; Lined - Accent 5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Bordered &amp; Lined - Accent 6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3">
    <w:name w:val="Bordered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4">
    <w:name w:val="Bordered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5">
    <w:name w:val="Bordered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6">
    <w:name w:val="Bordered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7">
    <w:name w:val="Bordered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8">
    <w:name w:val="Bordered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09">
    <w:name w:val="footnote text"/>
    <w:basedOn w:val="826"/>
    <w:link w:val="810"/>
    <w:uiPriority w:val="99"/>
    <w:semiHidden/>
    <w:unhideWhenUsed/>
    <w:pPr>
      <w:spacing w:after="40" w:line="240" w:lineRule="auto"/>
    </w:pPr>
    <w:rPr>
      <w:sz w:val="18"/>
    </w:rPr>
  </w:style>
  <w:style w:type="character" w:styleId="810">
    <w:name w:val="Footnote Text Char"/>
    <w:link w:val="809"/>
    <w:uiPriority w:val="99"/>
    <w:rPr>
      <w:sz w:val="18"/>
    </w:rPr>
  </w:style>
  <w:style w:type="character" w:styleId="811">
    <w:name w:val="footnote reference"/>
    <w:basedOn w:val="828"/>
    <w:uiPriority w:val="99"/>
    <w:unhideWhenUsed/>
    <w:rPr>
      <w:vertAlign w:val="superscript"/>
    </w:rPr>
  </w:style>
  <w:style w:type="paragraph" w:styleId="812">
    <w:name w:val="endnote text"/>
    <w:basedOn w:val="826"/>
    <w:link w:val="813"/>
    <w:uiPriority w:val="99"/>
    <w:semiHidden/>
    <w:unhideWhenUsed/>
    <w:pPr>
      <w:spacing w:after="0" w:line="240" w:lineRule="auto"/>
    </w:pPr>
    <w:rPr>
      <w:sz w:val="20"/>
    </w:rPr>
  </w:style>
  <w:style w:type="character" w:styleId="813">
    <w:name w:val="Endnote Text Char"/>
    <w:link w:val="812"/>
    <w:uiPriority w:val="99"/>
    <w:rPr>
      <w:sz w:val="20"/>
    </w:rPr>
  </w:style>
  <w:style w:type="character" w:styleId="814">
    <w:name w:val="endnote reference"/>
    <w:basedOn w:val="828"/>
    <w:uiPriority w:val="99"/>
    <w:semiHidden/>
    <w:unhideWhenUsed/>
    <w:rPr>
      <w:vertAlign w:val="superscript"/>
    </w:rPr>
  </w:style>
  <w:style w:type="paragraph" w:styleId="815">
    <w:name w:val="toc 1"/>
    <w:basedOn w:val="826"/>
    <w:next w:val="826"/>
    <w:uiPriority w:val="39"/>
    <w:unhideWhenUsed/>
    <w:pPr>
      <w:ind w:left="0" w:right="0" w:firstLine="0"/>
      <w:spacing w:after="57"/>
    </w:pPr>
  </w:style>
  <w:style w:type="paragraph" w:styleId="816">
    <w:name w:val="toc 2"/>
    <w:basedOn w:val="826"/>
    <w:next w:val="826"/>
    <w:uiPriority w:val="39"/>
    <w:unhideWhenUsed/>
    <w:pPr>
      <w:ind w:left="283" w:right="0" w:firstLine="0"/>
      <w:spacing w:after="57"/>
    </w:pPr>
  </w:style>
  <w:style w:type="paragraph" w:styleId="817">
    <w:name w:val="toc 3"/>
    <w:basedOn w:val="826"/>
    <w:next w:val="826"/>
    <w:uiPriority w:val="39"/>
    <w:unhideWhenUsed/>
    <w:pPr>
      <w:ind w:left="567" w:right="0" w:firstLine="0"/>
      <w:spacing w:after="57"/>
    </w:pPr>
  </w:style>
  <w:style w:type="paragraph" w:styleId="818">
    <w:name w:val="toc 4"/>
    <w:basedOn w:val="826"/>
    <w:next w:val="826"/>
    <w:uiPriority w:val="39"/>
    <w:unhideWhenUsed/>
    <w:pPr>
      <w:ind w:left="850" w:right="0" w:firstLine="0"/>
      <w:spacing w:after="57"/>
    </w:pPr>
  </w:style>
  <w:style w:type="paragraph" w:styleId="819">
    <w:name w:val="toc 5"/>
    <w:basedOn w:val="826"/>
    <w:next w:val="826"/>
    <w:uiPriority w:val="39"/>
    <w:unhideWhenUsed/>
    <w:pPr>
      <w:ind w:left="1134" w:right="0" w:firstLine="0"/>
      <w:spacing w:after="57"/>
    </w:pPr>
  </w:style>
  <w:style w:type="paragraph" w:styleId="820">
    <w:name w:val="toc 6"/>
    <w:basedOn w:val="826"/>
    <w:next w:val="826"/>
    <w:uiPriority w:val="39"/>
    <w:unhideWhenUsed/>
    <w:pPr>
      <w:ind w:left="1417" w:right="0" w:firstLine="0"/>
      <w:spacing w:after="57"/>
    </w:pPr>
  </w:style>
  <w:style w:type="paragraph" w:styleId="821">
    <w:name w:val="toc 7"/>
    <w:basedOn w:val="826"/>
    <w:next w:val="826"/>
    <w:uiPriority w:val="39"/>
    <w:unhideWhenUsed/>
    <w:pPr>
      <w:ind w:left="1701" w:right="0" w:firstLine="0"/>
      <w:spacing w:after="57"/>
    </w:pPr>
  </w:style>
  <w:style w:type="paragraph" w:styleId="822">
    <w:name w:val="toc 8"/>
    <w:basedOn w:val="826"/>
    <w:next w:val="826"/>
    <w:uiPriority w:val="39"/>
    <w:unhideWhenUsed/>
    <w:pPr>
      <w:ind w:left="1984" w:right="0" w:firstLine="0"/>
      <w:spacing w:after="57"/>
    </w:pPr>
  </w:style>
  <w:style w:type="paragraph" w:styleId="823">
    <w:name w:val="toc 9"/>
    <w:basedOn w:val="826"/>
    <w:next w:val="826"/>
    <w:uiPriority w:val="39"/>
    <w:unhideWhenUsed/>
    <w:pPr>
      <w:ind w:left="2268" w:right="0" w:firstLine="0"/>
      <w:spacing w:after="57"/>
    </w:pPr>
  </w:style>
  <w:style w:type="paragraph" w:styleId="824">
    <w:name w:val="TOC Heading"/>
    <w:uiPriority w:val="39"/>
    <w:unhideWhenUsed/>
  </w:style>
  <w:style w:type="paragraph" w:styleId="825">
    <w:name w:val="table of figures"/>
    <w:basedOn w:val="826"/>
    <w:next w:val="826"/>
    <w:uiPriority w:val="99"/>
    <w:unhideWhenUsed/>
    <w:pPr>
      <w:spacing w:after="0" w:afterAutospacing="0"/>
    </w:pPr>
  </w:style>
  <w:style w:type="paragraph" w:styleId="826" w:default="1">
    <w:name w:val="Normal"/>
    <w:qFormat/>
    <w:pPr>
      <w:jc w:val="left"/>
      <w:spacing w:before="0" w:after="0" w:line="240" w:lineRule="auto"/>
      <w:widowControl/>
    </w:pPr>
    <w:rPr>
      <w:rFonts w:ascii="Times New Roman" w:hAnsi="Times New Roman" w:eastAsia="Times New Roman" w:cs="Times New Roman"/>
      <w:color w:val="auto"/>
      <w:sz w:val="28"/>
      <w:szCs w:val="20"/>
      <w:lang w:val="ru-RU" w:eastAsia="ru-RU" w:bidi="ar-SA"/>
    </w:rPr>
  </w:style>
  <w:style w:type="paragraph" w:styleId="827">
    <w:name w:val="Heading 3"/>
    <w:basedOn w:val="826"/>
    <w:link w:val="833"/>
    <w:uiPriority w:val="9"/>
    <w:qFormat/>
    <w:pPr>
      <w:spacing w:beforeAutospacing="1" w:afterAutospacing="1"/>
      <w:outlineLvl w:val="2"/>
    </w:pPr>
    <w:rPr>
      <w:b/>
      <w:bCs/>
      <w:sz w:val="27"/>
      <w:szCs w:val="27"/>
    </w:rPr>
  </w:style>
  <w:style w:type="character" w:styleId="828" w:default="1">
    <w:name w:val="Default Paragraph Font"/>
    <w:uiPriority w:val="1"/>
    <w:semiHidden/>
    <w:unhideWhenUsed/>
    <w:qFormat/>
  </w:style>
  <w:style w:type="character" w:styleId="829" w:customStyle="1">
    <w:name w:val="Основной текст с отступом 3 Знак"/>
    <w:basedOn w:val="828"/>
    <w:link w:val="844"/>
    <w:qFormat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830">
    <w:name w:val="Hyperlink"/>
    <w:basedOn w:val="828"/>
    <w:uiPriority w:val="99"/>
    <w:unhideWhenUsed/>
    <w:rPr>
      <w:color w:val="0000ff"/>
      <w:u w:val="single"/>
    </w:rPr>
  </w:style>
  <w:style w:type="character" w:styleId="831" w:customStyle="1">
    <w:name w:val="Абзац списка Знак"/>
    <w:link w:val="846"/>
    <w:uiPriority w:val="34"/>
    <w:qFormat/>
    <w:rPr>
      <w:rFonts w:ascii="Times New Roman" w:hAnsi="Times New Roman" w:eastAsia="Calibri" w:cs="Times New Roman"/>
      <w:sz w:val="28"/>
      <w:szCs w:val="20"/>
      <w:lang w:eastAsia="ru-RU"/>
    </w:rPr>
  </w:style>
  <w:style w:type="character" w:styleId="832" w:customStyle="1">
    <w:name w:val="Нижний колонтитул Знак"/>
    <w:basedOn w:val="828"/>
    <w:uiPriority w:val="99"/>
    <w:qFormat/>
    <w:rPr>
      <w:rFonts w:ascii="Times New Roman" w:hAnsi="Times New Roman" w:eastAsia="Calibri" w:cs="Times New Roman"/>
      <w:sz w:val="28"/>
    </w:rPr>
  </w:style>
  <w:style w:type="character" w:styleId="833" w:customStyle="1">
    <w:name w:val="Заголовок 3 Знак"/>
    <w:basedOn w:val="828"/>
    <w:uiPriority w:val="9"/>
    <w:qFormat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834" w:customStyle="1">
    <w:name w:val="im-message__textblock"/>
    <w:basedOn w:val="828"/>
    <w:qFormat/>
  </w:style>
  <w:style w:type="character" w:styleId="835" w:customStyle="1">
    <w:name w:val="reply-counter"/>
    <w:basedOn w:val="828"/>
    <w:qFormat/>
  </w:style>
  <w:style w:type="character" w:styleId="836" w:customStyle="1">
    <w:name w:val="discussion-reply-lm"/>
    <w:basedOn w:val="828"/>
    <w:qFormat/>
  </w:style>
  <w:style w:type="character" w:styleId="837" w:customStyle="1">
    <w:name w:val="message-alias"/>
    <w:basedOn w:val="828"/>
    <w:qFormat/>
  </w:style>
  <w:style w:type="character" w:styleId="838" w:customStyle="1">
    <w:name w:val="message-body--unstyled"/>
    <w:basedOn w:val="828"/>
    <w:qFormat/>
  </w:style>
  <w:style w:type="paragraph" w:styleId="839">
    <w:name w:val="Заголовок"/>
    <w:basedOn w:val="826"/>
    <w:next w:val="840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840">
    <w:name w:val="Body Text"/>
    <w:basedOn w:val="826"/>
    <w:pPr>
      <w:spacing w:before="0" w:after="140" w:line="276" w:lineRule="auto"/>
    </w:pPr>
  </w:style>
  <w:style w:type="paragraph" w:styleId="841">
    <w:name w:val="List"/>
    <w:basedOn w:val="840"/>
    <w:rPr>
      <w:rFonts w:ascii="PT Astra Serif" w:hAnsi="PT Astra Serif" w:cs="Noto Sans Devanagari"/>
    </w:rPr>
  </w:style>
  <w:style w:type="paragraph" w:styleId="842">
    <w:name w:val="Caption"/>
    <w:basedOn w:val="826"/>
    <w:qFormat/>
    <w:pPr>
      <w:spacing w:before="120" w:after="120"/>
      <w:suppressLineNumbers/>
    </w:pPr>
    <w:rPr>
      <w:rFonts w:ascii="PT Astra Serif" w:hAnsi="PT Astra Serif" w:cs="Noto Sans Devanagari"/>
      <w:i/>
      <w:iCs/>
      <w:sz w:val="24"/>
      <w:szCs w:val="24"/>
    </w:rPr>
  </w:style>
  <w:style w:type="paragraph" w:styleId="843">
    <w:name w:val="Указатель"/>
    <w:basedOn w:val="826"/>
    <w:qFormat/>
    <w:pPr>
      <w:suppressLineNumbers/>
    </w:pPr>
    <w:rPr>
      <w:rFonts w:ascii="PT Astra Serif" w:hAnsi="PT Astra Serif" w:cs="Noto Sans Devanagari"/>
    </w:rPr>
  </w:style>
  <w:style w:type="paragraph" w:styleId="844">
    <w:name w:val="Body Text Indent 3"/>
    <w:basedOn w:val="826"/>
    <w:link w:val="829"/>
    <w:qFormat/>
    <w:pPr>
      <w:ind w:left="283" w:firstLine="0"/>
      <w:spacing w:before="0" w:after="120"/>
    </w:pPr>
    <w:rPr>
      <w:sz w:val="16"/>
      <w:szCs w:val="16"/>
    </w:rPr>
  </w:style>
  <w:style w:type="paragraph" w:styleId="845" w:customStyle="1">
    <w:name w:val="ConsNormal"/>
    <w:qFormat/>
    <w:pPr>
      <w:ind w:right="19772" w:firstLine="720"/>
      <w:jc w:val="left"/>
      <w:spacing w:before="0" w:after="0" w:line="240" w:lineRule="auto"/>
      <w:widowControl/>
    </w:pPr>
    <w:rPr>
      <w:rFonts w:ascii="Arial" w:hAnsi="Arial" w:eastAsia="Times New Roman" w:cs="Arial"/>
      <w:color w:val="auto"/>
      <w:sz w:val="20"/>
      <w:szCs w:val="20"/>
      <w:lang w:val="ru-RU" w:eastAsia="ru-RU" w:bidi="ar-SA"/>
    </w:rPr>
  </w:style>
  <w:style w:type="paragraph" w:styleId="846">
    <w:name w:val="List Paragraph"/>
    <w:basedOn w:val="826"/>
    <w:link w:val="831"/>
    <w:uiPriority w:val="34"/>
    <w:qFormat/>
    <w:pPr>
      <w:ind w:left="708" w:firstLine="0"/>
    </w:pPr>
    <w:rPr>
      <w:rFonts w:eastAsia="Calibri"/>
    </w:rPr>
  </w:style>
  <w:style w:type="paragraph" w:styleId="847">
    <w:name w:val="Колонтитул"/>
    <w:basedOn w:val="826"/>
    <w:qFormat/>
  </w:style>
  <w:style w:type="paragraph" w:styleId="848">
    <w:name w:val="Footer"/>
    <w:basedOn w:val="826"/>
    <w:link w:val="832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  <w:rPr>
      <w:rFonts w:eastAsia="Calibri"/>
      <w:szCs w:val="22"/>
      <w:lang w:eastAsia="en-US"/>
    </w:rPr>
  </w:style>
  <w:style w:type="numbering" w:styleId="849" w:default="1">
    <w:name w:val="No List"/>
    <w:uiPriority w:val="99"/>
    <w:semiHidden/>
    <w:unhideWhenUsed/>
    <w:qFormat/>
  </w:style>
  <w:style w:type="table" w:styleId="850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51">
    <w:name w:val="Table Grid"/>
    <w:basedOn w:val="85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A0A09-A0EF-47DB-BCA5-8E7B4471E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SPecialiST RePack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user-117-193.OMIK</dc:creator>
  <dc:description/>
  <dc:language>ru-RU</dc:language>
  <cp:revision>32</cp:revision>
  <dcterms:created xsi:type="dcterms:W3CDTF">2023-12-28T07:22:00Z</dcterms:created>
  <dcterms:modified xsi:type="dcterms:W3CDTF">2025-12-29T07:44:54Z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